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jc w:val="center"/>
        <w:rPr>
          <w:rFonts w:ascii="Century Gothic" w:cs="Century Gothic" w:hAnsi="Century Gothic" w:eastAsia="Century Gothic"/>
          <w:b w:val="0"/>
          <w:bCs w:val="0"/>
          <w:sz w:val="50"/>
          <w:szCs w:val="50"/>
        </w:rPr>
      </w:pPr>
      <w:r>
        <w:rPr>
          <w:rFonts w:ascii="Century Gothic" w:hAnsi="Century Gothic"/>
          <w:b w:val="0"/>
          <w:bCs w:val="0"/>
          <w:sz w:val="50"/>
          <w:szCs w:val="50"/>
          <w:rtl w:val="0"/>
          <w:lang w:val="fr-FR"/>
        </w:rPr>
        <w:t>Analyse PESTEL</w:t>
      </w: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855"/>
        <w:gridCol w:w="4856"/>
        <w:gridCol w:w="4856"/>
      </w:tblGrid>
      <w:tr>
        <w:tblPrEx>
          <w:shd w:val="clear" w:color="auto" w:fill="63b2de"/>
        </w:tblPrEx>
        <w:trPr>
          <w:trHeight w:val="290" w:hRule="atLeast"/>
          <w:tblHeader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Facteurs Politiques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Facteurs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conomiques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Facteurs Socioculturels 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855"/>
            <w:vMerge w:val="restart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S</w:t>
            </w:r>
            <w:r>
              <w:rPr>
                <w:rtl w:val="0"/>
                <w:lang w:val="it-IT"/>
              </w:rPr>
              <w:t>tabilit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du gouvernement ;</w:t>
            </w:r>
          </w:p>
          <w:p>
            <w:pPr>
              <w:pStyle w:val="Style de tableau 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olitique fiscale en vigueur ;</w:t>
            </w:r>
          </w:p>
          <w:p>
            <w:pPr>
              <w:pStyle w:val="Style de tableau 2"/>
              <w:numPr>
                <w:ilvl w:val="0"/>
                <w:numId w:val="1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iveau de protection sociale.</w:t>
            </w:r>
          </w:p>
        </w:tc>
        <w:tc>
          <w:tcPr>
            <w:tcW w:type="dxa" w:w="4855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aux de croissance du PIB ;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ouvoir d'achat de la population ;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É</w:t>
            </w:r>
            <w:r>
              <w:rPr>
                <w:rtl w:val="0"/>
              </w:rPr>
              <w:t>volution des prix (inflation) ;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aux d'int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ê</w:t>
            </w:r>
            <w:r>
              <w:rPr>
                <w:rtl w:val="0"/>
              </w:rPr>
              <w:t>t ;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aux de ch</w:t>
            </w:r>
            <w:r>
              <w:rPr>
                <w:rtl w:val="0"/>
              </w:rPr>
              <w:t>ô</w:t>
            </w:r>
            <w:r>
              <w:rPr>
                <w:rtl w:val="0"/>
              </w:rPr>
              <w:t>mage.</w:t>
            </w:r>
          </w:p>
        </w:tc>
        <w:tc>
          <w:tcPr>
            <w:tcW w:type="dxa" w:w="4855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rit</w:t>
            </w:r>
            <w:r>
              <w:rPr>
                <w:rtl w:val="0"/>
              </w:rPr>
              <w:t>è</w:t>
            </w:r>
            <w:r>
              <w:rPr>
                <w:rtl w:val="0"/>
              </w:rPr>
              <w:t>res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mographiques (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ge moyen, taux de natalit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, etc.) ;</w:t>
            </w:r>
          </w:p>
          <w:p>
            <w:pPr>
              <w:pStyle w:val="Style de tableau 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iveau d'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ducation ;</w:t>
            </w:r>
          </w:p>
          <w:p>
            <w:pPr>
              <w:pStyle w:val="Style de tableau 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M</w:t>
            </w:r>
            <w:r>
              <w:rPr>
                <w:rtl w:val="0"/>
                <w:lang w:val="it-IT"/>
              </w:rPr>
              <w:t>obilit</w:t>
            </w:r>
            <w:r>
              <w:rPr>
                <w:rtl w:val="0"/>
              </w:rPr>
              <w:t xml:space="preserve">é </w:t>
            </w:r>
            <w:r>
              <w:rPr>
                <w:rtl w:val="0"/>
              </w:rPr>
              <w:t>sociale et g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ographique ;</w:t>
            </w:r>
          </w:p>
          <w:p>
            <w:pPr>
              <w:pStyle w:val="Style de tableau 2"/>
              <w:numPr>
                <w:ilvl w:val="0"/>
                <w:numId w:val="3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ouvelles pratiques sociales, aux modes.</w:t>
            </w:r>
          </w:p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3940468</wp:posOffset>
            </wp:positionH>
            <wp:positionV relativeFrom="line">
              <wp:posOffset>2490441</wp:posOffset>
            </wp:positionV>
            <wp:extent cx="1359762" cy="460157"/>
            <wp:effectExtent l="0" t="0" r="0" b="0"/>
            <wp:wrapThrough wrapText="bothSides" distL="152400" distR="152400">
              <wp:wrapPolygon edited="1">
                <wp:start x="2485" y="2052"/>
                <wp:lineTo x="2485" y="5832"/>
                <wp:lineTo x="3582" y="6048"/>
                <wp:lineTo x="4020" y="7020"/>
                <wp:lineTo x="4203" y="8208"/>
                <wp:lineTo x="4166" y="10800"/>
                <wp:lineTo x="2960" y="10800"/>
                <wp:lineTo x="2924" y="8532"/>
                <wp:lineTo x="2485" y="8532"/>
                <wp:lineTo x="2229" y="10044"/>
                <wp:lineTo x="2010" y="15012"/>
                <wp:lineTo x="2193" y="15768"/>
                <wp:lineTo x="2631" y="15336"/>
                <wp:lineTo x="2814" y="13068"/>
                <wp:lineTo x="4020" y="13068"/>
                <wp:lineTo x="3728" y="16092"/>
                <wp:lineTo x="3216" y="17604"/>
                <wp:lineTo x="2376" y="18252"/>
                <wp:lineTo x="1206" y="17820"/>
                <wp:lineTo x="804" y="16524"/>
                <wp:lineTo x="694" y="13392"/>
                <wp:lineTo x="1060" y="8964"/>
                <wp:lineTo x="1608" y="6804"/>
                <wp:lineTo x="2229" y="5940"/>
                <wp:lineTo x="2485" y="5832"/>
                <wp:lineTo x="2485" y="2052"/>
                <wp:lineTo x="5811" y="2052"/>
                <wp:lineTo x="5811" y="5832"/>
                <wp:lineTo x="6177" y="5899"/>
                <wp:lineTo x="6177" y="8424"/>
                <wp:lineTo x="5848" y="8640"/>
                <wp:lineTo x="5592" y="10584"/>
                <wp:lineTo x="5409" y="15120"/>
                <wp:lineTo x="5592" y="15768"/>
                <wp:lineTo x="5957" y="15444"/>
                <wp:lineTo x="6286" y="11772"/>
                <wp:lineTo x="6286" y="8532"/>
                <wp:lineTo x="6177" y="8424"/>
                <wp:lineTo x="6177" y="5899"/>
                <wp:lineTo x="6981" y="6048"/>
                <wp:lineTo x="7529" y="7236"/>
                <wp:lineTo x="7675" y="8424"/>
                <wp:lineTo x="7565" y="12744"/>
                <wp:lineTo x="7163" y="15984"/>
                <wp:lineTo x="6579" y="17604"/>
                <wp:lineTo x="5811" y="18252"/>
                <wp:lineTo x="4715" y="17928"/>
                <wp:lineTo x="4203" y="16632"/>
                <wp:lineTo x="4093" y="15660"/>
                <wp:lineTo x="4203" y="11340"/>
                <wp:lineTo x="4605" y="8100"/>
                <wp:lineTo x="5190" y="6480"/>
                <wp:lineTo x="5811" y="5832"/>
                <wp:lineTo x="5811" y="2052"/>
                <wp:lineTo x="10380" y="2052"/>
                <wp:lineTo x="10380" y="2268"/>
                <wp:lineTo x="11695" y="2268"/>
                <wp:lineTo x="10782" y="18036"/>
                <wp:lineTo x="9539" y="17820"/>
                <wp:lineTo x="9539" y="16740"/>
                <wp:lineTo x="9101" y="17928"/>
                <wp:lineTo x="8443" y="18144"/>
                <wp:lineTo x="7931" y="17712"/>
                <wp:lineTo x="7675" y="16308"/>
                <wp:lineTo x="7712" y="11772"/>
                <wp:lineTo x="8150" y="7776"/>
                <wp:lineTo x="8662" y="6264"/>
                <wp:lineTo x="9027" y="5832"/>
                <wp:lineTo x="9758" y="6048"/>
                <wp:lineTo x="9758" y="8856"/>
                <wp:lineTo x="9356" y="8964"/>
                <wp:lineTo x="9027" y="12204"/>
                <wp:lineTo x="9064" y="15228"/>
                <wp:lineTo x="9503" y="15120"/>
                <wp:lineTo x="9795" y="12528"/>
                <wp:lineTo x="9795" y="8856"/>
                <wp:lineTo x="9758" y="8856"/>
                <wp:lineTo x="9758" y="6048"/>
                <wp:lineTo x="10014" y="6912"/>
                <wp:lineTo x="10087" y="7344"/>
                <wp:lineTo x="10380" y="2268"/>
                <wp:lineTo x="10380" y="2052"/>
                <wp:lineTo x="13048" y="2052"/>
                <wp:lineTo x="13048" y="5832"/>
                <wp:lineTo x="13450" y="5908"/>
                <wp:lineTo x="13450" y="8316"/>
                <wp:lineTo x="13084" y="8424"/>
                <wp:lineTo x="12865" y="9720"/>
                <wp:lineTo x="12828" y="10584"/>
                <wp:lineTo x="13596" y="10368"/>
                <wp:lineTo x="13559" y="8424"/>
                <wp:lineTo x="13450" y="8316"/>
                <wp:lineTo x="13450" y="5908"/>
                <wp:lineTo x="14181" y="6048"/>
                <wp:lineTo x="14656" y="7128"/>
                <wp:lineTo x="14839" y="8964"/>
                <wp:lineTo x="14692" y="12744"/>
                <wp:lineTo x="12682" y="12852"/>
                <wp:lineTo x="12682" y="15660"/>
                <wp:lineTo x="13157" y="15660"/>
                <wp:lineTo x="13377" y="13824"/>
                <wp:lineTo x="14583" y="13824"/>
                <wp:lineTo x="14327" y="16092"/>
                <wp:lineTo x="13815" y="17604"/>
                <wp:lineTo x="12975" y="18252"/>
                <wp:lineTo x="11842" y="17820"/>
                <wp:lineTo x="11440" y="16632"/>
                <wp:lineTo x="11330" y="13392"/>
                <wp:lineTo x="11695" y="8856"/>
                <wp:lineTo x="12207" y="6804"/>
                <wp:lineTo x="12865" y="5940"/>
                <wp:lineTo x="13048" y="5832"/>
                <wp:lineTo x="13048" y="2052"/>
                <wp:lineTo x="15277" y="2052"/>
                <wp:lineTo x="15277" y="6048"/>
                <wp:lineTo x="16593" y="6048"/>
                <wp:lineTo x="16154" y="15012"/>
                <wp:lineTo x="16264" y="15336"/>
                <wp:lineTo x="16666" y="15120"/>
                <wp:lineTo x="16922" y="12420"/>
                <wp:lineTo x="17287" y="6048"/>
                <wp:lineTo x="18603" y="6156"/>
                <wp:lineTo x="17909" y="18036"/>
                <wp:lineTo x="16629" y="18036"/>
                <wp:lineTo x="16629" y="16956"/>
                <wp:lineTo x="16118" y="18036"/>
                <wp:lineTo x="15094" y="18036"/>
                <wp:lineTo x="14802" y="17280"/>
                <wp:lineTo x="14802" y="13932"/>
                <wp:lineTo x="15277" y="6048"/>
                <wp:lineTo x="15277" y="2052"/>
                <wp:lineTo x="18347" y="2052"/>
                <wp:lineTo x="18347" y="3780"/>
                <wp:lineTo x="18603" y="3780"/>
                <wp:lineTo x="18566" y="4752"/>
                <wp:lineTo x="18274" y="4536"/>
                <wp:lineTo x="18347" y="3780"/>
                <wp:lineTo x="18347" y="2052"/>
                <wp:lineTo x="19078" y="2052"/>
                <wp:lineTo x="19151" y="2123"/>
                <wp:lineTo x="19151" y="2808"/>
                <wp:lineTo x="19005" y="2916"/>
                <wp:lineTo x="19042" y="4212"/>
                <wp:lineTo x="19151" y="3672"/>
                <wp:lineTo x="19407" y="3672"/>
                <wp:lineTo x="19407" y="3240"/>
                <wp:lineTo x="19188" y="3240"/>
                <wp:lineTo x="19151" y="2808"/>
                <wp:lineTo x="19151" y="2123"/>
                <wp:lineTo x="19407" y="2376"/>
                <wp:lineTo x="19480" y="2700"/>
                <wp:lineTo x="19773" y="2052"/>
                <wp:lineTo x="19882" y="2139"/>
                <wp:lineTo x="19882" y="2808"/>
                <wp:lineTo x="19736" y="2916"/>
                <wp:lineTo x="19773" y="4212"/>
                <wp:lineTo x="19882" y="2808"/>
                <wp:lineTo x="19882" y="2139"/>
                <wp:lineTo x="20175" y="2376"/>
                <wp:lineTo x="20065" y="4428"/>
                <wp:lineTo x="19846" y="4860"/>
                <wp:lineTo x="19444" y="4644"/>
                <wp:lineTo x="19371" y="4212"/>
                <wp:lineTo x="19115" y="4860"/>
                <wp:lineTo x="18713" y="4644"/>
                <wp:lineTo x="18749" y="2700"/>
                <wp:lineTo x="18932" y="2160"/>
                <wp:lineTo x="19078" y="2052"/>
                <wp:lineTo x="20759" y="2052"/>
                <wp:lineTo x="21015" y="2484"/>
                <wp:lineTo x="21308" y="2052"/>
                <wp:lineTo x="21417" y="2268"/>
                <wp:lineTo x="21308" y="4752"/>
                <wp:lineTo x="21015" y="4752"/>
                <wp:lineTo x="21125" y="2808"/>
                <wp:lineTo x="20979" y="2808"/>
                <wp:lineTo x="20906" y="4098"/>
                <wp:lineTo x="20906" y="5832"/>
                <wp:lineTo x="21344" y="5832"/>
                <wp:lineTo x="21161" y="9504"/>
                <wp:lineTo x="20357" y="9612"/>
                <wp:lineTo x="20028" y="10584"/>
                <wp:lineTo x="19590" y="18036"/>
                <wp:lineTo x="18274" y="17820"/>
                <wp:lineTo x="18932" y="6048"/>
                <wp:lineTo x="20211" y="6048"/>
                <wp:lineTo x="20175" y="7668"/>
                <wp:lineTo x="20723" y="6048"/>
                <wp:lineTo x="20906" y="5832"/>
                <wp:lineTo x="20906" y="4098"/>
                <wp:lineTo x="20869" y="4752"/>
                <wp:lineTo x="20577" y="4752"/>
                <wp:lineTo x="20650" y="2808"/>
                <wp:lineTo x="20540" y="2808"/>
                <wp:lineTo x="20430" y="4752"/>
                <wp:lineTo x="20138" y="4752"/>
                <wp:lineTo x="20284" y="2160"/>
                <wp:lineTo x="20540" y="2268"/>
                <wp:lineTo x="20759" y="2052"/>
                <wp:lineTo x="2485" y="205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deur-foot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762" cy="460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855"/>
        <w:gridCol w:w="4856"/>
        <w:gridCol w:w="4856"/>
      </w:tblGrid>
      <w:tr>
        <w:tblPrEx>
          <w:shd w:val="clear" w:color="auto" w:fill="63b2de"/>
        </w:tblPrEx>
        <w:trPr>
          <w:trHeight w:val="290" w:hRule="atLeast"/>
          <w:tblHeader/>
        </w:trPr>
        <w:tc>
          <w:tcPr>
            <w:tcW w:type="dxa" w:w="48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Facteurs Technologiques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Facteurs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cologiques</w:t>
            </w:r>
          </w:p>
        </w:tc>
        <w:tc>
          <w:tcPr>
            <w:tcW w:type="dxa" w:w="4855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Facteurs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gaux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855"/>
            <w:vMerge w:val="restart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É</w:t>
            </w:r>
            <w:r>
              <w:rPr>
                <w:rtl w:val="0"/>
              </w:rPr>
              <w:t>volution des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penses en Recherche et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veloppement des entreprises ;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ouveaux brevets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pos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s ;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D</w:t>
            </w:r>
            <w:r>
              <w:rPr>
                <w:rtl w:val="0"/>
              </w:rPr>
              <w:t>erni</w:t>
            </w:r>
            <w:r>
              <w:rPr>
                <w:rtl w:val="0"/>
              </w:rPr>
              <w:t>è</w:t>
            </w:r>
            <w:r>
              <w:rPr>
                <w:rtl w:val="0"/>
              </w:rPr>
              <w:t>res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couvertes scientifiques ayant des applications technologiques ;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aux d'obsolescence des technologies actuelles.</w:t>
            </w:r>
          </w:p>
        </w:tc>
        <w:tc>
          <w:tcPr>
            <w:tcW w:type="dxa" w:w="4855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L</w:t>
            </w:r>
            <w:r>
              <w:rPr>
                <w:rtl w:val="0"/>
              </w:rPr>
              <w:t>ois de protection de l'environnement ;</w:t>
            </w:r>
          </w:p>
          <w:p>
            <w:pPr>
              <w:pStyle w:val="Style de tableau 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è</w:t>
            </w:r>
            <w:r>
              <w:rPr>
                <w:rtl w:val="0"/>
              </w:rPr>
              <w:t>gles en faveur du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veloppement durable ;</w:t>
            </w:r>
          </w:p>
          <w:p>
            <w:pPr>
              <w:pStyle w:val="Style de tableau 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É</w:t>
            </w:r>
            <w:r>
              <w:rPr>
                <w:rtl w:val="0"/>
              </w:rPr>
              <w:t>volution de la consommation d'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nergie ;</w:t>
            </w:r>
          </w:p>
          <w:p>
            <w:pPr>
              <w:pStyle w:val="Style de tableau 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>esures pour le recyclage et le retraitement des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chets.</w:t>
            </w:r>
          </w:p>
        </w:tc>
        <w:tc>
          <w:tcPr>
            <w:tcW w:type="dxa" w:w="4855"/>
            <w:vMerge w:val="restart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D</w:t>
            </w:r>
            <w:r>
              <w:rPr>
                <w:rtl w:val="0"/>
              </w:rPr>
              <w:t>roit du travail ;</w:t>
            </w:r>
          </w:p>
          <w:p>
            <w:pPr>
              <w:pStyle w:val="Style de tableau 2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 xml:space="preserve">gulation des 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changes et du commerce ;</w:t>
            </w:r>
          </w:p>
          <w:p>
            <w:pPr>
              <w:pStyle w:val="Style de tableau 2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ormes de s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curit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ffffff"/>
        </w:tblPrEx>
        <w:trPr>
          <w:trHeight w:val="439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</w:tr>
    </w:tbl>
    <w:p>
      <w:pPr>
        <w:pStyle w:val="Corps"/>
        <w:bidi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